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Normal.0"/>
        <w:rPr>
          <w:rFonts w:ascii="Titillium Web" w:hAnsi="Titillium Web"/>
        </w:rPr>
      </w:pPr>
      <w:r>
        <w:rPr>
          <w:rFonts w:ascii="Titillium Web" w:hAnsi="Titillium Web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margin">
              <wp:posOffset>1815008</wp:posOffset>
            </wp:positionH>
            <wp:positionV relativeFrom="line">
              <wp:posOffset>0</wp:posOffset>
            </wp:positionV>
            <wp:extent cx="1753514" cy="868583"/>
            <wp:effectExtent l="0" t="0" r="0" b="0"/>
            <wp:wrapThrough wrapText="bothSides" distL="0" distR="0">
              <wp:wrapPolygon edited="1">
                <wp:start x="736" y="248"/>
                <wp:lineTo x="736" y="12166"/>
                <wp:lineTo x="1227" y="12414"/>
                <wp:lineTo x="1841" y="17379"/>
                <wp:lineTo x="1350" y="16883"/>
                <wp:lineTo x="1227" y="15890"/>
                <wp:lineTo x="491" y="16386"/>
                <wp:lineTo x="368" y="17379"/>
                <wp:lineTo x="0" y="17379"/>
                <wp:lineTo x="736" y="12166"/>
                <wp:lineTo x="736" y="248"/>
                <wp:lineTo x="2086" y="248"/>
                <wp:lineTo x="2086" y="12166"/>
                <wp:lineTo x="2577" y="12346"/>
                <wp:lineTo x="3068" y="13407"/>
                <wp:lineTo x="2577" y="13159"/>
                <wp:lineTo x="2577" y="14648"/>
                <wp:lineTo x="3191" y="14400"/>
                <wp:lineTo x="3068" y="13407"/>
                <wp:lineTo x="2577" y="12346"/>
                <wp:lineTo x="3436" y="12662"/>
                <wp:lineTo x="3436" y="15145"/>
                <wp:lineTo x="2577" y="15393"/>
                <wp:lineTo x="2455" y="17379"/>
                <wp:lineTo x="2086" y="17131"/>
                <wp:lineTo x="2086" y="12166"/>
                <wp:lineTo x="2086" y="248"/>
                <wp:lineTo x="4173" y="248"/>
                <wp:lineTo x="4173" y="12166"/>
                <wp:lineTo x="4664" y="12414"/>
                <wp:lineTo x="5277" y="17379"/>
                <wp:lineTo x="4786" y="15890"/>
                <wp:lineTo x="3927" y="16386"/>
                <wp:lineTo x="3559" y="17379"/>
                <wp:lineTo x="4173" y="12166"/>
                <wp:lineTo x="4173" y="248"/>
                <wp:lineTo x="5645" y="248"/>
                <wp:lineTo x="5645" y="12166"/>
                <wp:lineTo x="6014" y="12315"/>
                <wp:lineTo x="6627" y="13407"/>
                <wp:lineTo x="6014" y="13159"/>
                <wp:lineTo x="6014" y="14648"/>
                <wp:lineTo x="6627" y="14400"/>
                <wp:lineTo x="6627" y="13407"/>
                <wp:lineTo x="6014" y="12315"/>
                <wp:lineTo x="6873" y="12662"/>
                <wp:lineTo x="6873" y="15145"/>
                <wp:lineTo x="7118" y="17379"/>
                <wp:lineTo x="6505" y="16634"/>
                <wp:lineTo x="6014" y="15393"/>
                <wp:lineTo x="5891" y="17379"/>
                <wp:lineTo x="5523" y="17131"/>
                <wp:lineTo x="5645" y="12166"/>
                <wp:lineTo x="5645" y="248"/>
                <wp:lineTo x="7486" y="248"/>
                <wp:lineTo x="7486" y="12166"/>
                <wp:lineTo x="8714" y="12166"/>
                <wp:lineTo x="8591" y="13159"/>
                <wp:lineTo x="7855" y="13159"/>
                <wp:lineTo x="7855" y="14400"/>
                <wp:lineTo x="8714" y="14400"/>
                <wp:lineTo x="8714" y="15145"/>
                <wp:lineTo x="7855" y="15145"/>
                <wp:lineTo x="7855" y="16386"/>
                <wp:lineTo x="8714" y="16386"/>
                <wp:lineTo x="8714" y="17379"/>
                <wp:lineTo x="8591" y="17356"/>
                <wp:lineTo x="8591" y="19366"/>
                <wp:lineTo x="9205" y="19614"/>
                <wp:lineTo x="8714" y="19614"/>
                <wp:lineTo x="8714" y="20359"/>
                <wp:lineTo x="9205" y="20359"/>
                <wp:lineTo x="9082" y="21103"/>
                <wp:lineTo x="8714" y="20607"/>
                <wp:lineTo x="8591" y="19366"/>
                <wp:lineTo x="8591" y="17356"/>
                <wp:lineTo x="7364" y="17131"/>
                <wp:lineTo x="7486" y="12166"/>
                <wp:lineTo x="7486" y="248"/>
                <wp:lineTo x="10555" y="248"/>
                <wp:lineTo x="11536" y="1241"/>
                <wp:lineTo x="13745" y="6207"/>
                <wp:lineTo x="12886" y="7559"/>
                <wp:lineTo x="12886" y="12166"/>
                <wp:lineTo x="13255" y="12315"/>
                <wp:lineTo x="13868" y="13407"/>
                <wp:lineTo x="13255" y="13159"/>
                <wp:lineTo x="13255" y="16386"/>
                <wp:lineTo x="13991" y="15890"/>
                <wp:lineTo x="13868" y="13407"/>
                <wp:lineTo x="13255" y="12315"/>
                <wp:lineTo x="14114" y="12662"/>
                <wp:lineTo x="14114" y="16883"/>
                <wp:lineTo x="12764" y="17131"/>
                <wp:lineTo x="12886" y="12166"/>
                <wp:lineTo x="12886" y="7559"/>
                <wp:lineTo x="12641" y="7945"/>
                <wp:lineTo x="11414" y="5618"/>
                <wp:lineTo x="11414" y="12166"/>
                <wp:lineTo x="11905" y="12662"/>
                <wp:lineTo x="12518" y="17379"/>
                <wp:lineTo x="12273" y="17255"/>
                <wp:lineTo x="12273" y="19366"/>
                <wp:lineTo x="12886" y="19614"/>
                <wp:lineTo x="12395" y="19614"/>
                <wp:lineTo x="12395" y="21103"/>
                <wp:lineTo x="12886" y="21103"/>
                <wp:lineTo x="13009" y="19614"/>
                <wp:lineTo x="13009" y="21352"/>
                <wp:lineTo x="12273" y="21352"/>
                <wp:lineTo x="12273" y="19366"/>
                <wp:lineTo x="12273" y="17255"/>
                <wp:lineTo x="12027" y="17131"/>
                <wp:lineTo x="11905" y="15890"/>
                <wp:lineTo x="11905" y="20359"/>
                <wp:lineTo x="11905" y="20855"/>
                <wp:lineTo x="11414" y="21352"/>
                <wp:lineTo x="11536" y="20607"/>
                <wp:lineTo x="11905" y="20359"/>
                <wp:lineTo x="11905" y="15890"/>
                <wp:lineTo x="11168" y="16138"/>
                <wp:lineTo x="11045" y="17379"/>
                <wp:lineTo x="10677" y="17379"/>
                <wp:lineTo x="11414" y="12166"/>
                <wp:lineTo x="11414" y="5618"/>
                <wp:lineTo x="10677" y="4221"/>
                <wp:lineTo x="10677" y="6455"/>
                <wp:lineTo x="11291" y="7697"/>
                <wp:lineTo x="10555" y="8193"/>
                <wp:lineTo x="10555" y="6703"/>
                <wp:lineTo x="10677" y="6455"/>
                <wp:lineTo x="10677" y="4221"/>
                <wp:lineTo x="10064" y="5315"/>
                <wp:lineTo x="10064" y="12166"/>
                <wp:lineTo x="10432" y="12166"/>
                <wp:lineTo x="10186" y="16883"/>
                <wp:lineTo x="9573" y="16883"/>
                <wp:lineTo x="9573" y="20110"/>
                <wp:lineTo x="10186" y="20359"/>
                <wp:lineTo x="10064" y="20855"/>
                <wp:lineTo x="9573" y="20855"/>
                <wp:lineTo x="9573" y="20110"/>
                <wp:lineTo x="9573" y="16883"/>
                <wp:lineTo x="8959" y="16883"/>
                <wp:lineTo x="9327" y="16386"/>
                <wp:lineTo x="9941" y="16138"/>
                <wp:lineTo x="10064" y="12166"/>
                <wp:lineTo x="10064" y="5315"/>
                <wp:lineTo x="8591" y="7945"/>
                <wp:lineTo x="7977" y="5710"/>
                <wp:lineTo x="10555" y="248"/>
                <wp:lineTo x="15218" y="248"/>
                <wp:lineTo x="15218" y="12166"/>
                <wp:lineTo x="16200" y="12662"/>
                <wp:lineTo x="16077" y="16883"/>
                <wp:lineTo x="14850" y="16883"/>
                <wp:lineTo x="14850" y="12662"/>
                <wp:lineTo x="15095" y="12331"/>
                <wp:lineTo x="15832" y="13407"/>
                <wp:lineTo x="15095" y="13407"/>
                <wp:lineTo x="15218" y="16386"/>
                <wp:lineTo x="15955" y="15890"/>
                <wp:lineTo x="15832" y="13407"/>
                <wp:lineTo x="15095" y="12331"/>
                <wp:lineTo x="15218" y="12166"/>
                <wp:lineTo x="15218" y="248"/>
                <wp:lineTo x="16691" y="248"/>
                <wp:lineTo x="16691" y="12166"/>
                <wp:lineTo x="17059" y="12301"/>
                <wp:lineTo x="17673" y="13407"/>
                <wp:lineTo x="17059" y="13159"/>
                <wp:lineTo x="17059" y="14648"/>
                <wp:lineTo x="17795" y="14152"/>
                <wp:lineTo x="17673" y="13407"/>
                <wp:lineTo x="17059" y="12301"/>
                <wp:lineTo x="18041" y="12662"/>
                <wp:lineTo x="17918" y="15145"/>
                <wp:lineTo x="18164" y="17379"/>
                <wp:lineTo x="17673" y="16883"/>
                <wp:lineTo x="17427" y="15393"/>
                <wp:lineTo x="17059" y="15393"/>
                <wp:lineTo x="17059" y="17379"/>
                <wp:lineTo x="16691" y="17379"/>
                <wp:lineTo x="16691" y="12166"/>
                <wp:lineTo x="16691" y="248"/>
                <wp:lineTo x="18532" y="248"/>
                <wp:lineTo x="18532" y="12166"/>
                <wp:lineTo x="19882" y="12414"/>
                <wp:lineTo x="19759" y="13159"/>
                <wp:lineTo x="18900" y="13159"/>
                <wp:lineTo x="18900" y="14400"/>
                <wp:lineTo x="19759" y="14897"/>
                <wp:lineTo x="18900" y="15145"/>
                <wp:lineTo x="18900" y="16386"/>
                <wp:lineTo x="19882" y="16634"/>
                <wp:lineTo x="19759" y="17379"/>
                <wp:lineTo x="18532" y="17379"/>
                <wp:lineTo x="18532" y="12166"/>
                <wp:lineTo x="18532" y="248"/>
                <wp:lineTo x="20495" y="248"/>
                <wp:lineTo x="20495" y="12166"/>
                <wp:lineTo x="21477" y="12662"/>
                <wp:lineTo x="21109" y="13159"/>
                <wp:lineTo x="20495" y="13159"/>
                <wp:lineTo x="20618" y="14400"/>
                <wp:lineTo x="21600" y="15145"/>
                <wp:lineTo x="21355" y="17131"/>
                <wp:lineTo x="20127" y="16883"/>
                <wp:lineTo x="20495" y="16386"/>
                <wp:lineTo x="21232" y="15890"/>
                <wp:lineTo x="20005" y="14152"/>
                <wp:lineTo x="20250" y="12414"/>
                <wp:lineTo x="20495" y="12166"/>
                <wp:lineTo x="20495" y="248"/>
                <wp:lineTo x="736" y="248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aparejadores-granada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3514" cy="86858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Normal.0"/>
        <w:rPr>
          <w:rFonts w:ascii="Titillium Web" w:hAnsi="Titillium Web"/>
        </w:rPr>
      </w:pPr>
    </w:p>
    <w:p>
      <w:pPr>
        <w:pStyle w:val="Normal.0"/>
        <w:rPr>
          <w:rFonts w:ascii="Titillium Web" w:hAnsi="Titillium Web"/>
        </w:rPr>
      </w:pPr>
    </w:p>
    <w:p>
      <w:pPr>
        <w:pStyle w:val="Sangría de texto normal"/>
        <w:jc w:val="both"/>
        <w:outlineLvl w:val="0"/>
        <w:rPr>
          <w:rFonts w:ascii="Titillium Web" w:hAnsi="Titillium Web"/>
          <w:sz w:val="24"/>
          <w:szCs w:val="24"/>
        </w:rPr>
      </w:pPr>
    </w:p>
    <w:p>
      <w:pPr>
        <w:pStyle w:val="Sangría de texto normal"/>
        <w:jc w:val="both"/>
        <w:outlineLvl w:val="0"/>
        <w:rPr>
          <w:rFonts w:ascii="Titillium Web" w:hAnsi="Titillium Web"/>
          <w:sz w:val="24"/>
          <w:szCs w:val="24"/>
        </w:rPr>
      </w:pPr>
    </w:p>
    <w:p>
      <w:pPr>
        <w:pStyle w:val="Normal.0"/>
        <w:jc w:val="center"/>
        <w:rPr>
          <w:rFonts w:ascii="Titillium Web" w:hAnsi="Titillium Web"/>
        </w:rPr>
      </w:pPr>
    </w:p>
    <w:p>
      <w:pPr>
        <w:pStyle w:val="Normal.0"/>
        <w:jc w:val="center"/>
        <w:rPr>
          <w:rStyle w:val="Ninguno"/>
          <w:rFonts w:ascii="Titillium WebSemiBold" w:cs="Titillium WebSemiBold" w:hAnsi="Titillium WebSemiBold" w:eastAsia="Titillium WebSemiBold"/>
          <w:sz w:val="36"/>
          <w:szCs w:val="36"/>
        </w:rPr>
      </w:pPr>
      <w:r>
        <w:rPr>
          <w:rStyle w:val="Ninguno"/>
          <w:rFonts w:ascii="Titillium WebSemiBold" w:hAnsi="Titillium WebSemiBold"/>
          <w:color w:val="003300"/>
          <w:sz w:val="36"/>
          <w:szCs w:val="36"/>
          <w:u w:color="003300"/>
          <w:rtl w:val="0"/>
          <w:lang w:val="es-ES_tradnl"/>
        </w:rPr>
        <w:t>FORMACI</w:t>
      </w:r>
      <w:r>
        <w:rPr>
          <w:rStyle w:val="Ninguno"/>
          <w:rFonts w:ascii="Titillium WebSemiBold" w:hAnsi="Titillium WebSemiBold" w:hint="default"/>
          <w:color w:val="003300"/>
          <w:sz w:val="36"/>
          <w:szCs w:val="36"/>
          <w:u w:color="003300"/>
          <w:rtl w:val="0"/>
          <w:lang w:val="es-ES_tradnl"/>
        </w:rPr>
        <w:t>Ó</w:t>
      </w:r>
      <w:r>
        <w:rPr>
          <w:rStyle w:val="Ninguno"/>
          <w:rFonts w:ascii="Titillium WebSemiBold" w:hAnsi="Titillium WebSemiBold"/>
          <w:color w:val="003300"/>
          <w:sz w:val="36"/>
          <w:szCs w:val="36"/>
          <w:u w:color="003300"/>
          <w:rtl w:val="0"/>
          <w:lang w:val="es-ES_tradnl"/>
        </w:rPr>
        <w:t xml:space="preserve">N: JORNADA </w:t>
      </w:r>
      <w:r>
        <w:rPr>
          <w:rStyle w:val="Ninguno"/>
          <w:rFonts w:ascii="Titillium WebSemiBold" w:hAnsi="Titillium WebSemiBold"/>
          <w:sz w:val="36"/>
          <w:szCs w:val="36"/>
          <w:rtl w:val="0"/>
          <w:lang w:val="es-ES_tradnl"/>
        </w:rPr>
        <w:t>SOBRE EJEMPLOS PR</w:t>
      </w:r>
      <w:r>
        <w:rPr>
          <w:rStyle w:val="Ninguno"/>
          <w:rFonts w:ascii="Titillium WebSemiBold" w:hAnsi="Titillium WebSemiBold" w:hint="default"/>
          <w:sz w:val="36"/>
          <w:szCs w:val="36"/>
          <w:rtl w:val="0"/>
          <w:lang w:val="es-ES_tradnl"/>
        </w:rPr>
        <w:t>Á</w:t>
      </w:r>
      <w:r>
        <w:rPr>
          <w:rStyle w:val="Ninguno"/>
          <w:rFonts w:ascii="Titillium WebSemiBold" w:hAnsi="Titillium WebSemiBold"/>
          <w:sz w:val="36"/>
          <w:szCs w:val="36"/>
          <w:rtl w:val="0"/>
          <w:lang w:val="es-ES_tradnl"/>
        </w:rPr>
        <w:t>CTICOS DE EDIFICACIONES DA</w:t>
      </w:r>
      <w:r>
        <w:rPr>
          <w:rStyle w:val="Ninguno"/>
          <w:rFonts w:ascii="Titillium WebSemiBold" w:hAnsi="Titillium WebSemiBold" w:hint="default"/>
          <w:sz w:val="36"/>
          <w:szCs w:val="36"/>
          <w:rtl w:val="0"/>
          <w:lang w:val="es-ES_tradnl"/>
        </w:rPr>
        <w:t>Ñ</w:t>
      </w:r>
      <w:r>
        <w:rPr>
          <w:rStyle w:val="Ninguno"/>
          <w:rFonts w:ascii="Titillium WebSemiBold" w:hAnsi="Titillium WebSemiBold"/>
          <w:sz w:val="36"/>
          <w:szCs w:val="36"/>
          <w:rtl w:val="0"/>
          <w:lang w:val="es-ES_tradnl"/>
        </w:rPr>
        <w:t>ADAS POR TERREMOTOS</w:t>
      </w:r>
    </w:p>
    <w:p>
      <w:pPr>
        <w:pStyle w:val="Normal.0"/>
        <w:rPr>
          <w:rFonts w:ascii="Titillium WebSemiBold" w:cs="Titillium WebSemiBold" w:hAnsi="Titillium WebSemiBold" w:eastAsia="Titillium WebSemiBold"/>
          <w:sz w:val="36"/>
          <w:szCs w:val="36"/>
        </w:rPr>
      </w:pPr>
    </w:p>
    <w:p>
      <w:pPr>
        <w:pStyle w:val="Normal.0"/>
        <w:rPr>
          <w:rStyle w:val="Ninguno"/>
          <w:rFonts w:ascii="Titillium WebSemiBold" w:cs="Titillium WebSemiBold" w:hAnsi="Titillium WebSemiBold" w:eastAsia="Titillium WebSemiBold"/>
        </w:rPr>
      </w:pPr>
      <w:r>
        <w:rPr>
          <w:rStyle w:val="Ninguno"/>
          <w:rFonts w:ascii="Titillium WebSemiBold" w:hAnsi="Titillium WebSemiBold"/>
          <w:rtl w:val="0"/>
          <w:lang w:val="es-ES_tradnl"/>
        </w:rPr>
        <w:t>Informaci</w:t>
      </w:r>
      <w:r>
        <w:rPr>
          <w:rStyle w:val="Ninguno"/>
          <w:rFonts w:ascii="Titillium WebSemiBold" w:hAnsi="Titillium WebSemiBold" w:hint="default"/>
          <w:rtl w:val="0"/>
          <w:lang w:val="es-ES_tradnl"/>
        </w:rPr>
        <w:t>ó</w:t>
      </w:r>
      <w:r>
        <w:rPr>
          <w:rStyle w:val="Ninguno"/>
          <w:rFonts w:ascii="Titillium WebSemiBold" w:hAnsi="Titillium WebSemiBold"/>
          <w:rtl w:val="0"/>
          <w:lang w:val="es-ES_tradnl"/>
        </w:rPr>
        <w:t>n personal</w:t>
      </w:r>
    </w:p>
    <w:p>
      <w:pPr>
        <w:pStyle w:val="Normal.0"/>
        <w:rPr>
          <w:rFonts w:ascii="Titillium WebSemiBold" w:cs="Titillium WebSemiBold" w:hAnsi="Titillium WebSemiBold" w:eastAsia="Titillium WebSemiBold"/>
        </w:rPr>
      </w:pPr>
    </w:p>
    <w:tbl>
      <w:tblPr>
        <w:tblW w:w="8748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6408"/>
        <w:gridCol w:w="2340"/>
      </w:tblGrid>
      <w:tr>
        <w:tblPrEx>
          <w:shd w:val="clear" w:color="auto" w:fill="ced7e7"/>
        </w:tblPrEx>
        <w:trPr>
          <w:trHeight w:val="320" w:hRule="atLeast"/>
        </w:trPr>
        <w:tc>
          <w:tcPr>
            <w:tcW w:type="dxa" w:w="640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Style w:val="Ninguno"/>
                <w:rFonts w:ascii="Titillium Web" w:hAnsi="Titillium Web"/>
                <w:b w:val="0"/>
                <w:bCs w:val="0"/>
                <w:sz w:val="22"/>
                <w:szCs w:val="22"/>
                <w:rtl w:val="0"/>
                <w:lang w:val="es-ES_tradnl"/>
              </w:rPr>
              <w:t xml:space="preserve">Nombre y Apellidos: </w:t>
            </w:r>
          </w:p>
        </w:tc>
        <w:tc>
          <w:tcPr>
            <w:tcW w:type="dxa" w:w="234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Style w:val="Ninguno"/>
                <w:rFonts w:ascii="Titillium Web" w:hAnsi="Titillium Web"/>
                <w:b w:val="0"/>
                <w:bCs w:val="0"/>
                <w:sz w:val="22"/>
                <w:szCs w:val="22"/>
                <w:rtl w:val="0"/>
                <w:lang w:val="es-ES_tradnl"/>
              </w:rPr>
              <w:t>N</w:t>
            </w:r>
            <w:r>
              <w:rPr>
                <w:rStyle w:val="Ninguno"/>
                <w:rFonts w:ascii="Titillium Web" w:hAnsi="Titillium Web" w:hint="default"/>
                <w:b w:val="0"/>
                <w:bCs w:val="0"/>
                <w:sz w:val="22"/>
                <w:szCs w:val="22"/>
                <w:rtl w:val="0"/>
                <w:lang w:val="es-ES_tradnl"/>
              </w:rPr>
              <w:t xml:space="preserve">º </w:t>
            </w:r>
            <w:r>
              <w:rPr>
                <w:rStyle w:val="Ninguno"/>
                <w:rFonts w:ascii="Titillium Web" w:hAnsi="Titillium Web"/>
                <w:b w:val="0"/>
                <w:bCs w:val="0"/>
                <w:sz w:val="22"/>
                <w:szCs w:val="22"/>
                <w:rtl w:val="0"/>
                <w:lang w:val="es-ES_tradnl"/>
              </w:rPr>
              <w:t>colegiado: /colegio</w:t>
            </w:r>
          </w:p>
        </w:tc>
      </w:tr>
      <w:tr>
        <w:tblPrEx>
          <w:shd w:val="clear" w:color="auto" w:fill="ced7e7"/>
        </w:tblPrEx>
        <w:trPr>
          <w:trHeight w:val="320" w:hRule="atLeast"/>
        </w:trPr>
        <w:tc>
          <w:tcPr>
            <w:tcW w:type="dxa" w:w="640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both"/>
            </w:pPr>
            <w:r>
              <w:rPr>
                <w:rStyle w:val="Ninguno"/>
                <w:rFonts w:ascii="Titillium Web" w:hAnsi="Titillium Web"/>
                <w:sz w:val="22"/>
                <w:szCs w:val="22"/>
                <w:rtl w:val="0"/>
                <w:lang w:val="es-ES_tradnl"/>
              </w:rPr>
              <w:t>Direcci</w:t>
            </w:r>
            <w:r>
              <w:rPr>
                <w:rStyle w:val="Ninguno"/>
                <w:rFonts w:ascii="Titillium Web" w:hAnsi="Titillium Web" w:hint="default"/>
                <w:sz w:val="22"/>
                <w:szCs w:val="22"/>
                <w:rtl w:val="0"/>
                <w:lang w:val="es-ES_tradnl"/>
              </w:rPr>
              <w:t>ó</w:t>
            </w:r>
            <w:r>
              <w:rPr>
                <w:rStyle w:val="Ninguno"/>
                <w:rFonts w:ascii="Titillium Web" w:hAnsi="Titillium Web"/>
                <w:sz w:val="22"/>
                <w:szCs w:val="22"/>
                <w:rtl w:val="0"/>
                <w:lang w:val="es-ES_tradnl"/>
              </w:rPr>
              <w:t>n:</w:t>
            </w:r>
          </w:p>
        </w:tc>
        <w:tc>
          <w:tcPr>
            <w:tcW w:type="dxa" w:w="234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Style w:val="Ninguno"/>
                <w:rFonts w:ascii="Titillium Web" w:hAnsi="Titillium Web"/>
                <w:sz w:val="22"/>
                <w:szCs w:val="22"/>
                <w:rtl w:val="0"/>
                <w:lang w:val="es-ES_tradnl"/>
              </w:rPr>
              <w:t>C.P:.</w:t>
            </w:r>
          </w:p>
        </w:tc>
      </w:tr>
      <w:tr>
        <w:tblPrEx>
          <w:shd w:val="clear" w:color="auto" w:fill="ced7e7"/>
        </w:tblPrEx>
        <w:trPr>
          <w:trHeight w:val="320" w:hRule="atLeast"/>
        </w:trPr>
        <w:tc>
          <w:tcPr>
            <w:tcW w:type="dxa" w:w="8748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Style w:val="Ninguno"/>
                <w:rFonts w:ascii="Titillium Web" w:hAnsi="Titillium Web"/>
                <w:sz w:val="22"/>
                <w:szCs w:val="22"/>
                <w:rtl w:val="0"/>
                <w:lang w:val="es-ES_tradnl"/>
              </w:rPr>
              <w:t>Poblaci</w:t>
            </w:r>
            <w:r>
              <w:rPr>
                <w:rStyle w:val="Ninguno"/>
                <w:rFonts w:ascii="Titillium Web" w:hAnsi="Titillium Web" w:hint="default"/>
                <w:sz w:val="22"/>
                <w:szCs w:val="22"/>
                <w:rtl w:val="0"/>
                <w:lang w:val="es-ES_tradnl"/>
              </w:rPr>
              <w:t>ó</w:t>
            </w:r>
            <w:r>
              <w:rPr>
                <w:rStyle w:val="Ninguno"/>
                <w:rFonts w:ascii="Titillium Web" w:hAnsi="Titillium Web"/>
                <w:sz w:val="22"/>
                <w:szCs w:val="22"/>
                <w:rtl w:val="0"/>
                <w:lang w:val="es-ES_tradnl"/>
              </w:rPr>
              <w:t>n:</w:t>
            </w:r>
          </w:p>
        </w:tc>
      </w:tr>
      <w:tr>
        <w:tblPrEx>
          <w:shd w:val="clear" w:color="auto" w:fill="ced7e7"/>
        </w:tblPrEx>
        <w:trPr>
          <w:trHeight w:val="320" w:hRule="atLeast"/>
        </w:trPr>
        <w:tc>
          <w:tcPr>
            <w:tcW w:type="dxa" w:w="640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Style w:val="Ninguno"/>
                <w:rFonts w:ascii="Titillium Web" w:hAnsi="Titillium Web"/>
                <w:b w:val="0"/>
                <w:bCs w:val="0"/>
                <w:sz w:val="22"/>
                <w:szCs w:val="22"/>
                <w:rtl w:val="0"/>
                <w:lang w:val="es-ES_tradnl"/>
              </w:rPr>
              <w:t>Correo electr</w:t>
            </w:r>
            <w:r>
              <w:rPr>
                <w:rStyle w:val="Ninguno"/>
                <w:rFonts w:ascii="Titillium Web" w:hAnsi="Titillium Web" w:hint="default"/>
                <w:b w:val="0"/>
                <w:bCs w:val="0"/>
                <w:sz w:val="22"/>
                <w:szCs w:val="22"/>
                <w:rtl w:val="0"/>
                <w:lang w:val="es-ES_tradnl"/>
              </w:rPr>
              <w:t>ó</w:t>
            </w:r>
            <w:r>
              <w:rPr>
                <w:rStyle w:val="Ninguno"/>
                <w:rFonts w:ascii="Titillium Web" w:hAnsi="Titillium Web"/>
                <w:b w:val="0"/>
                <w:bCs w:val="0"/>
                <w:sz w:val="22"/>
                <w:szCs w:val="22"/>
                <w:rtl w:val="0"/>
                <w:lang w:val="es-ES_tradnl"/>
              </w:rPr>
              <w:t xml:space="preserve">nico: </w:t>
            </w:r>
          </w:p>
        </w:tc>
        <w:tc>
          <w:tcPr>
            <w:tcW w:type="dxa" w:w="234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Style w:val="Ninguno"/>
                <w:rFonts w:ascii="Titillium Web" w:hAnsi="Titillium Web"/>
                <w:sz w:val="22"/>
                <w:szCs w:val="22"/>
                <w:rtl w:val="0"/>
                <w:lang w:val="es-ES_tradnl"/>
              </w:rPr>
              <w:t>M</w:t>
            </w:r>
            <w:r>
              <w:rPr>
                <w:rStyle w:val="Ninguno"/>
                <w:rFonts w:ascii="Titillium Web" w:hAnsi="Titillium Web" w:hint="default"/>
                <w:sz w:val="22"/>
                <w:szCs w:val="22"/>
                <w:rtl w:val="0"/>
                <w:lang w:val="es-ES_tradnl"/>
              </w:rPr>
              <w:t>ó</w:t>
            </w:r>
            <w:r>
              <w:rPr>
                <w:rStyle w:val="Ninguno"/>
                <w:rFonts w:ascii="Titillium Web" w:hAnsi="Titillium Web"/>
                <w:sz w:val="22"/>
                <w:szCs w:val="22"/>
                <w:rtl w:val="0"/>
                <w:lang w:val="es-ES_tradnl"/>
              </w:rPr>
              <w:t xml:space="preserve">vil: </w:t>
            </w:r>
          </w:p>
        </w:tc>
      </w:tr>
      <w:tr>
        <w:tblPrEx>
          <w:shd w:val="clear" w:color="auto" w:fill="ced7e7"/>
        </w:tblPrEx>
        <w:trPr>
          <w:trHeight w:val="380" w:hRule="atLeast"/>
        </w:trPr>
        <w:tc>
          <w:tcPr>
            <w:tcW w:type="dxa" w:w="640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Style w:val="Ninguno"/>
                <w:rFonts w:ascii="Titillium Web" w:hAnsi="Titillium Web"/>
                <w:b w:val="0"/>
                <w:bCs w:val="0"/>
                <w:sz w:val="22"/>
                <w:szCs w:val="22"/>
                <w:rtl w:val="0"/>
                <w:lang w:val="es-ES_tradnl"/>
              </w:rPr>
              <w:t xml:space="preserve">NIF: </w:t>
            </w:r>
          </w:p>
        </w:tc>
        <w:tc>
          <w:tcPr>
            <w:tcW w:type="dxa" w:w="234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Normal.0"/>
        <w:widowControl w:val="0"/>
        <w:rPr>
          <w:rFonts w:ascii="Titillium WebSemiBold" w:cs="Titillium WebSemiBold" w:hAnsi="Titillium WebSemiBold" w:eastAsia="Titillium WebSemiBold"/>
        </w:rPr>
      </w:pPr>
    </w:p>
    <w:p>
      <w:pPr>
        <w:pStyle w:val="Normal.0"/>
        <w:rPr>
          <w:rFonts w:ascii="Titillium WebSemiBold" w:cs="Titillium WebSemiBold" w:hAnsi="Titillium WebSemiBold" w:eastAsia="Titillium WebSemiBold"/>
        </w:rPr>
      </w:pPr>
    </w:p>
    <w:p>
      <w:pPr>
        <w:pStyle w:val="Normal.0"/>
        <w:rPr>
          <w:rFonts w:ascii="Titillium Web" w:cs="Titillium Web" w:hAnsi="Titillium Web" w:eastAsia="Titillium Web"/>
          <w:sz w:val="22"/>
          <w:szCs w:val="22"/>
        </w:rPr>
      </w:pPr>
    </w:p>
    <w:p>
      <w:pPr>
        <w:pStyle w:val="Normal.0"/>
        <w:rPr>
          <w:rStyle w:val="Ninguno"/>
          <w:rFonts w:ascii="Titillium Web" w:cs="Titillium Web" w:hAnsi="Titillium Web" w:eastAsia="Titillium Web"/>
          <w:sz w:val="22"/>
          <w:szCs w:val="22"/>
        </w:rPr>
      </w:pPr>
      <w:r>
        <w:rPr>
          <w:rStyle w:val="Ninguno"/>
          <w:rFonts w:ascii="Titillium Web" w:hAnsi="Titillium Web"/>
          <w:sz w:val="22"/>
          <w:szCs w:val="22"/>
          <w:rtl w:val="0"/>
          <w:lang w:val="es-ES_tradnl"/>
        </w:rPr>
        <w:t xml:space="preserve">Adscritos al grupo TECVISEM: 0 </w:t>
      </w:r>
      <w:r>
        <w:rPr>
          <w:rStyle w:val="Ninguno"/>
          <w:rFonts w:ascii="Titillium Web" w:hAnsi="Titillium Web" w:hint="default"/>
          <w:sz w:val="22"/>
          <w:szCs w:val="22"/>
          <w:rtl w:val="0"/>
          <w:lang w:val="es-ES_tradnl"/>
        </w:rPr>
        <w:t xml:space="preserve">€ </w:t>
      </w:r>
    </w:p>
    <w:p>
      <w:pPr>
        <w:pStyle w:val="Normal.0"/>
        <w:rPr>
          <w:rFonts w:ascii="Titillium Web" w:cs="Titillium Web" w:hAnsi="Titillium Web" w:eastAsia="Titillium Web"/>
          <w:sz w:val="22"/>
          <w:szCs w:val="22"/>
        </w:rPr>
      </w:pPr>
    </w:p>
    <w:p>
      <w:pPr>
        <w:pStyle w:val="Normal.0"/>
        <w:rPr>
          <w:rStyle w:val="Ninguno"/>
          <w:rFonts w:ascii="Titillium Web" w:cs="Titillium Web" w:hAnsi="Titillium Web" w:eastAsia="Titillium Web"/>
          <w:sz w:val="22"/>
          <w:szCs w:val="22"/>
        </w:rPr>
      </w:pPr>
      <w:r>
        <w:rPr>
          <w:rStyle w:val="Ninguno"/>
          <w:rFonts w:ascii="Titillium Web" w:hAnsi="Titillium Web"/>
          <w:sz w:val="22"/>
          <w:szCs w:val="22"/>
          <w:rtl w:val="0"/>
          <w:lang w:val="es-ES_tradnl"/>
        </w:rPr>
        <w:t>Fecha de celebraci</w:t>
      </w:r>
      <w:r>
        <w:rPr>
          <w:rStyle w:val="Ninguno"/>
          <w:rFonts w:ascii="Titillium Web" w:hAnsi="Titillium Web" w:hint="default"/>
          <w:sz w:val="22"/>
          <w:szCs w:val="22"/>
          <w:rtl w:val="0"/>
          <w:lang w:val="es-ES_tradnl"/>
        </w:rPr>
        <w:t>ó</w:t>
      </w:r>
      <w:r>
        <w:rPr>
          <w:rStyle w:val="Ninguno"/>
          <w:rFonts w:ascii="Titillium Web" w:hAnsi="Titillium Web"/>
          <w:sz w:val="22"/>
          <w:szCs w:val="22"/>
          <w:rtl w:val="0"/>
          <w:lang w:val="es-ES_tradnl"/>
        </w:rPr>
        <w:t xml:space="preserve">n: </w:t>
      </w:r>
      <w:r>
        <w:rPr>
          <w:rStyle w:val="Ninguno"/>
          <w:rFonts w:ascii="Titillium Web" w:hAnsi="Titillium Web"/>
          <w:sz w:val="22"/>
          <w:szCs w:val="22"/>
          <w:rtl w:val="0"/>
          <w:lang w:val="es-ES_tradnl"/>
        </w:rPr>
        <w:t>9</w:t>
      </w:r>
      <w:r>
        <w:rPr>
          <w:rStyle w:val="Ninguno"/>
          <w:rFonts w:ascii="Titillium Web" w:hAnsi="Titillium Web"/>
          <w:sz w:val="22"/>
          <w:szCs w:val="22"/>
          <w:rtl w:val="0"/>
          <w:lang w:val="es-ES_tradnl"/>
        </w:rPr>
        <w:t xml:space="preserve"> de </w:t>
      </w:r>
      <w:r>
        <w:rPr>
          <w:rStyle w:val="Ninguno"/>
          <w:rFonts w:ascii="Titillium Web" w:hAnsi="Titillium Web"/>
          <w:sz w:val="22"/>
          <w:szCs w:val="22"/>
          <w:rtl w:val="0"/>
          <w:lang w:val="es-ES_tradnl"/>
        </w:rPr>
        <w:t>f</w:t>
      </w:r>
      <w:r>
        <w:rPr>
          <w:rStyle w:val="Ninguno"/>
          <w:rFonts w:ascii="Titillium Web" w:hAnsi="Titillium Web"/>
          <w:sz w:val="22"/>
          <w:szCs w:val="22"/>
          <w:rtl w:val="0"/>
          <w:lang w:val="es-ES_tradnl"/>
        </w:rPr>
        <w:t>e</w:t>
      </w:r>
      <w:r>
        <w:rPr>
          <w:rStyle w:val="Ninguno"/>
          <w:rFonts w:ascii="Titillium Web" w:hAnsi="Titillium Web"/>
          <w:sz w:val="22"/>
          <w:szCs w:val="22"/>
          <w:rtl w:val="0"/>
          <w:lang w:val="es-ES_tradnl"/>
        </w:rPr>
        <w:t>br</w:t>
      </w:r>
      <w:r>
        <w:rPr>
          <w:rStyle w:val="Ninguno"/>
          <w:rFonts w:ascii="Titillium Web" w:hAnsi="Titillium Web"/>
          <w:sz w:val="22"/>
          <w:szCs w:val="22"/>
          <w:rtl w:val="0"/>
          <w:lang w:val="es-ES_tradnl"/>
        </w:rPr>
        <w:t>ero de 2016</w:t>
      </w:r>
    </w:p>
    <w:p>
      <w:pPr>
        <w:pStyle w:val="Normal.0"/>
        <w:rPr>
          <w:rFonts w:ascii="Titillium Web" w:cs="Titillium Web" w:hAnsi="Titillium Web" w:eastAsia="Titillium Web"/>
          <w:sz w:val="22"/>
          <w:szCs w:val="22"/>
        </w:rPr>
      </w:pPr>
    </w:p>
    <w:p>
      <w:pPr>
        <w:pStyle w:val="Normal.0"/>
        <w:rPr>
          <w:rFonts w:ascii="Titillium Web" w:cs="Titillium Web" w:hAnsi="Titillium Web" w:eastAsia="Titillium Web"/>
          <w:sz w:val="22"/>
          <w:szCs w:val="22"/>
        </w:rPr>
      </w:pPr>
    </w:p>
    <w:p>
      <w:pPr>
        <w:pStyle w:val="Normal.0"/>
        <w:rPr>
          <w:rStyle w:val="Ninguno"/>
          <w:rFonts w:ascii="Titillium Web" w:cs="Titillium Web" w:hAnsi="Titillium Web" w:eastAsia="Titillium Web"/>
          <w:sz w:val="22"/>
          <w:szCs w:val="22"/>
        </w:rPr>
      </w:pPr>
      <w:r>
        <w:rPr>
          <w:rStyle w:val="Ninguno"/>
          <w:rFonts w:ascii="Titillium Web" w:hAnsi="Titillium Web"/>
          <w:sz w:val="22"/>
          <w:szCs w:val="22"/>
          <w:rtl w:val="0"/>
          <w:lang w:val="es-ES_tradnl"/>
        </w:rPr>
        <w:t>Manda este bolet</w:t>
      </w:r>
      <w:r>
        <w:rPr>
          <w:rStyle w:val="Ninguno"/>
          <w:rFonts w:ascii="Titillium Web" w:hAnsi="Titillium Web" w:hint="default"/>
          <w:sz w:val="22"/>
          <w:szCs w:val="22"/>
          <w:rtl w:val="0"/>
          <w:lang w:val="es-ES_tradnl"/>
        </w:rPr>
        <w:t>í</w:t>
      </w:r>
      <w:r>
        <w:rPr>
          <w:rStyle w:val="Ninguno"/>
          <w:rFonts w:ascii="Titillium Web" w:hAnsi="Titillium Web"/>
          <w:sz w:val="22"/>
          <w:szCs w:val="22"/>
          <w:rtl w:val="0"/>
          <w:lang w:val="es-ES_tradnl"/>
        </w:rPr>
        <w:t>n a: d.tecnico@coaatgr.com</w:t>
      </w:r>
    </w:p>
    <w:sectPr>
      <w:headerReference w:type="default" r:id="rId5"/>
      <w:footerReference w:type="default" r:id="rId6"/>
      <w:pgSz w:w="11900" w:h="16840" w:orient="portrait"/>
      <w:pgMar w:top="1417" w:right="1701" w:bottom="1417" w:left="1701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Titillium Web">
    <w:charset w:val="00"/>
    <w:family w:val="roman"/>
    <w:pitch w:val="default"/>
  </w:font>
  <w:font w:name="Titillium WebSemiBold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Cabecera y pi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Cabecera y pie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abecera y pie">
    <w:name w:val="Cabecera y pie"/>
    <w:next w:val="Cabecera y pi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s-ES_tradnl"/>
    </w:rPr>
  </w:style>
  <w:style w:type="paragraph" w:styleId="Sangría de texto normal">
    <w:name w:val="Sangría de texto normal"/>
    <w:next w:val="Sangría de texto normal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708"/>
      <w:jc w:val="center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2"/>
      <w:szCs w:val="32"/>
      <w:u w:val="none" w:color="000000"/>
      <w:vertAlign w:val="baseline"/>
      <w:lang w:val="es-ES_tradnl"/>
    </w:rPr>
  </w:style>
  <w:style w:type="character" w:styleId="Ninguno">
    <w:name w:val="Ninguno"/>
    <w:rPr>
      <w:lang w:val="es-ES_tradnl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